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F63F4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5D5866" w:rsidRPr="00F63F41">
              <w:rPr>
                <w:rFonts w:asciiTheme="majorEastAsia" w:eastAsiaTheme="majorEastAsia" w:hAnsiTheme="majorEastAsia" w:hint="eastAsia"/>
                <w:b/>
                <w:sz w:val="24"/>
              </w:rPr>
              <w:t>招募“车辆救援设备维修”的服务商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5F60A7" w:rsidRPr="00F63F41">
              <w:rPr>
                <w:rFonts w:asciiTheme="minorEastAsia" w:eastAsiaTheme="minorEastAsia" w:hAnsiTheme="minorEastAsia" w:hint="eastAsia"/>
                <w:szCs w:val="21"/>
              </w:rPr>
              <w:t>密封投递（邮寄方式）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9A2F32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8B7443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9A2F32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41255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41255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387A2D" w:rsidP="005D58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7A2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招募“车辆救援设备维修”的服务商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01D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RPr="00E96172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/>
      </w:tblPr>
      <w:tblGrid>
        <w:gridCol w:w="14721"/>
      </w:tblGrid>
      <w:tr w:rsidR="00620873" w:rsidRPr="00E96172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Pr="00E96172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Pr="00E96172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 w:rsidRPr="00E96172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Pr="00E96172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（格式自拟，需加盖公章）</w:t>
            </w:r>
          </w:p>
        </w:tc>
      </w:tr>
    </w:tbl>
    <w:p w:rsidR="00387A2D" w:rsidRDefault="00387A2D" w:rsidP="00714E64">
      <w:pPr>
        <w:jc w:val="center"/>
        <w:rPr>
          <w:rFonts w:asciiTheme="minorEastAsia" w:eastAsiaTheme="minorEastAsia" w:hAnsiTheme="minorEastAsia"/>
          <w:b/>
          <w:szCs w:val="21"/>
        </w:rPr>
      </w:pPr>
    </w:p>
    <w:p w:rsidR="00387A2D" w:rsidRDefault="00387A2D">
      <w:pPr>
        <w:widowControl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br w:type="page"/>
      </w:r>
    </w:p>
    <w:p w:rsidR="00C036C0" w:rsidRDefault="00C036C0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96172" w:rsidRPr="00E96172" w:rsidRDefault="004F79E1" w:rsidP="00E96172">
      <w:pPr>
        <w:spacing w:line="360" w:lineRule="auto"/>
        <w:ind w:leftChars="-262" w:left="-10" w:hangingChars="256" w:hanging="540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620873" w:rsidRPr="00E96172" w:rsidRDefault="004F79E1" w:rsidP="00E96172">
      <w:pPr>
        <w:spacing w:line="360" w:lineRule="auto"/>
        <w:ind w:leftChars="-62" w:left="-16" w:hangingChars="54" w:hanging="114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5D5866" w:rsidRPr="00F01D32" w:rsidTr="007E27E8">
        <w:trPr>
          <w:trHeight w:val="803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5D586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招募“车辆救援设备维修”的服务商</w:t>
            </w:r>
          </w:p>
        </w:tc>
      </w:tr>
      <w:tr w:rsidR="005D5866" w:rsidTr="007E27E8">
        <w:trPr>
          <w:trHeight w:val="4050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车辆救援设备（品牌：LUKAS）无法正常使用，具体为其液压部件存在裂纹，平移功能失效。鉴于该设备为车辆应急救援重要设备，特申请委外维修。</w:t>
            </w:r>
          </w:p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存在故障：</w:t>
            </w:r>
          </w:p>
          <w:p w:rsidR="005D5866" w:rsidRPr="00F456BB" w:rsidRDefault="005D5866" w:rsidP="009F0758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1、2台手动液压泵注油口断裂（型号：ZPH 3/8-2D）；</w:t>
            </w:r>
          </w:p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2、2台横移单元空载时功能正常，负载时平移功能失效（型号：</w:t>
            </w: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LAA-COMPACT-20/2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）。</w:t>
            </w:r>
          </w:p>
          <w:p w:rsidR="005D5866" w:rsidRPr="00F456BB" w:rsidRDefault="005D5866" w:rsidP="009F0758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维修要求：维修方需提前勘验设备，同时在故障修复后调试设备的全部功能。若在调试过程中出现其他故障，需维修方同步处理并提供备件。</w:t>
            </w:r>
          </w:p>
        </w:tc>
      </w:tr>
      <w:tr w:rsidR="005D5866" w:rsidTr="007E27E8">
        <w:trPr>
          <w:trHeight w:val="960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9F0758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修复故障包含拆装服务以及设备所需要更换的备件。</w:t>
            </w:r>
          </w:p>
        </w:tc>
      </w:tr>
      <w:tr w:rsidR="005D5866" w:rsidTr="007E27E8">
        <w:trPr>
          <w:trHeight w:val="960"/>
          <w:jc w:val="center"/>
        </w:trPr>
        <w:tc>
          <w:tcPr>
            <w:tcW w:w="1814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附加说明</w:t>
            </w:r>
          </w:p>
        </w:tc>
        <w:tc>
          <w:tcPr>
            <w:tcW w:w="7301" w:type="dxa"/>
            <w:vAlign w:val="center"/>
          </w:tcPr>
          <w:p w:rsidR="005D5866" w:rsidRPr="00F456BB" w:rsidRDefault="005D5866" w:rsidP="009F07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救援设备委外维修附加说明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救援设备维修验收标准包含并不限于以下（最终以实际修复内容为准）：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一、注油口修复要求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1、焊接点应平整无缺陷，修复处漆色与箱体保持一致；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2、油箱360°晃动，无渗漏现象。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二、横移单元修复要求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1、横移单元无漏（渗）油现象；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2、空载状态下横移动作灵活，无卡滞；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、负载状态下（整车总重约4</w:t>
            </w: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5T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）横移动作灵活，无卡滞。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三、整体功能（空载及负载（整车总重约4</w:t>
            </w:r>
            <w:r w:rsidRPr="00F456BB">
              <w:rPr>
                <w:rFonts w:asciiTheme="minorEastAsia" w:eastAsiaTheme="minorEastAsia" w:hAnsiTheme="minorEastAsia"/>
                <w:sz w:val="24"/>
                <w:szCs w:val="24"/>
              </w:rPr>
              <w:t>5T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））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1、横移机构动作灵活、无卡滞；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2、顶升机构动作灵活、</w:t>
            </w:r>
            <w:r w:rsidRPr="00F456B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施压时油缸伸缩自如</w:t>
            </w: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F456B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活塞能够完全伸缩；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3、顶升机构动作时无异响；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4、手动泵操作无卡滞、可灵活控制各个机构动作；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5、手动泵以及各执行机构各个液压阀工作可靠、正常；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6、停止操作时，各个阀体能够保持管道内以及各个机构压力；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7、各个机构无漏（渗）油现象，快速接头安全可靠；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8、</w:t>
            </w:r>
            <w:r w:rsidRPr="00F456B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软管管路无渗漏、无堵塞现象，快速接头灵敏可靠；</w:t>
            </w:r>
          </w:p>
          <w:p w:rsidR="005D5866" w:rsidRPr="00F456BB" w:rsidRDefault="005D5866" w:rsidP="009F07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9、负载电车救援工作，横移、顶升动作平滑、无卡顿现象；</w:t>
            </w:r>
          </w:p>
          <w:p w:rsidR="005D5866" w:rsidRPr="00F456BB" w:rsidRDefault="005D5866" w:rsidP="009F0758">
            <w:pPr>
              <w:spacing w:line="480" w:lineRule="auto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F456BB">
              <w:rPr>
                <w:rFonts w:asciiTheme="minorEastAsia" w:eastAsiaTheme="minorEastAsia" w:hAnsiTheme="minorEastAsia" w:hint="eastAsia"/>
                <w:sz w:val="24"/>
                <w:szCs w:val="24"/>
              </w:rPr>
              <w:t>10、负载电车救援工作，能够使电车静止在各个位置，无回缩现象。</w:t>
            </w:r>
          </w:p>
        </w:tc>
      </w:tr>
    </w:tbl>
    <w:p w:rsidR="00387A2D" w:rsidRDefault="00387A2D" w:rsidP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387A2D" w:rsidRDefault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Pr="00E96172" w:rsidRDefault="00620873" w:rsidP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87A2D" w:rsidRDefault="00387A2D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F456BB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F456BB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</w:rPr>
        <w:t>招募“车辆救援设备维修”的服务商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招募“车辆救援设备维修”的服务商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387A2D" w:rsidRPr="00387A2D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招募“车辆救援设备维修”的服务商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5E" w:rsidRDefault="00DF385E" w:rsidP="00620873">
      <w:r>
        <w:separator/>
      </w:r>
    </w:p>
  </w:endnote>
  <w:endnote w:type="continuationSeparator" w:id="0">
    <w:p w:rsidR="00DF385E" w:rsidRDefault="00DF385E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5240"/>
    </w:sdtPr>
    <w:sdtContent>
      <w:sdt>
        <w:sdtPr>
          <w:id w:val="8095241"/>
        </w:sdtPr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43F3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43F30">
              <w:rPr>
                <w:b/>
                <w:sz w:val="24"/>
                <w:szCs w:val="24"/>
              </w:rPr>
              <w:fldChar w:fldCharType="separate"/>
            </w:r>
            <w:r w:rsidR="00F456BB">
              <w:rPr>
                <w:b/>
                <w:noProof/>
              </w:rPr>
              <w:t>1</w:t>
            </w:r>
            <w:r w:rsidR="00943F3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43F3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43F30">
              <w:rPr>
                <w:b/>
                <w:sz w:val="24"/>
                <w:szCs w:val="24"/>
              </w:rPr>
              <w:fldChar w:fldCharType="separate"/>
            </w:r>
            <w:r w:rsidR="00F456BB">
              <w:rPr>
                <w:b/>
                <w:noProof/>
              </w:rPr>
              <w:t>16</w:t>
            </w:r>
            <w:r w:rsidR="00943F3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5E" w:rsidRDefault="00DF385E" w:rsidP="00620873">
      <w:r>
        <w:separator/>
      </w:r>
    </w:p>
  </w:footnote>
  <w:footnote w:type="continuationSeparator" w:id="0">
    <w:p w:rsidR="00DF385E" w:rsidRDefault="00DF385E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87A2D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D5866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4647B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11964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1A96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AEFF-679B-4646-A998-88317A40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678</Words>
  <Characters>3867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21</cp:revision>
  <cp:lastPrinted>2023-04-03T07:46:00Z</cp:lastPrinted>
  <dcterms:created xsi:type="dcterms:W3CDTF">2023-06-12T06:21:00Z</dcterms:created>
  <dcterms:modified xsi:type="dcterms:W3CDTF">2023-07-12T06:47:00Z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