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9C6049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416265" w:rsidRDefault="004F79E1" w:rsidP="002845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16265">
              <w:rPr>
                <w:rFonts w:asciiTheme="minorEastAsia" w:eastAsiaTheme="minorEastAsia" w:hAnsiTheme="minorEastAsia" w:hint="eastAsia"/>
                <w:sz w:val="22"/>
              </w:rPr>
              <w:t>项目名称：</w:t>
            </w:r>
            <w:r w:rsidR="00CD741B" w:rsidRPr="00416265">
              <w:rPr>
                <w:rFonts w:asciiTheme="minorEastAsia" w:eastAsiaTheme="minorEastAsia" w:hAnsiTheme="minorEastAsia" w:hint="eastAsia"/>
                <w:sz w:val="22"/>
              </w:rPr>
              <w:t>招募</w:t>
            </w:r>
            <w:r w:rsidR="002845ED" w:rsidRPr="00416265">
              <w:rPr>
                <w:rFonts w:asciiTheme="minorEastAsia" w:eastAsiaTheme="minorEastAsia" w:hAnsiTheme="minorEastAsia" w:hint="eastAsia"/>
                <w:sz w:val="22"/>
              </w:rPr>
              <w:t>“车辆STD触摸屏显示器、广播控制盒等备件采购”</w:t>
            </w:r>
            <w:r w:rsidR="00CD741B" w:rsidRPr="00416265"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620873" w:rsidRPr="009C6049" w:rsidTr="002F2356">
        <w:trPr>
          <w:trHeight w:val="1046"/>
        </w:trPr>
        <w:tc>
          <w:tcPr>
            <w:tcW w:w="567" w:type="dxa"/>
            <w:vAlign w:val="center"/>
          </w:tcPr>
          <w:p w:rsidR="00620873" w:rsidRPr="00416265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416265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416265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9C6049" w:rsidTr="009E6758">
        <w:trPr>
          <w:trHeight w:val="2767"/>
        </w:trPr>
        <w:tc>
          <w:tcPr>
            <w:tcW w:w="567" w:type="dxa"/>
            <w:vAlign w:val="center"/>
          </w:tcPr>
          <w:p w:rsidR="00620873" w:rsidRPr="00416265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416265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2845ED" w:rsidRPr="00416265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2845ED" w:rsidRPr="00416265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2845ED" w:rsidRPr="00416265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2845ED" w:rsidRPr="00416265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2845ED" w:rsidRPr="00416265" w:rsidRDefault="002845ED" w:rsidP="002845ED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A25180" w:rsidRPr="00416265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A25180" w:rsidRPr="009C6049" w:rsidTr="002F2356">
        <w:trPr>
          <w:trHeight w:val="1280"/>
        </w:trPr>
        <w:tc>
          <w:tcPr>
            <w:tcW w:w="567" w:type="dxa"/>
            <w:vAlign w:val="center"/>
          </w:tcPr>
          <w:p w:rsidR="00A25180" w:rsidRPr="00416265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416265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416265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416265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416265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416265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416265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416265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9C6049" w:rsidTr="002F2356">
        <w:trPr>
          <w:trHeight w:val="1261"/>
        </w:trPr>
        <w:tc>
          <w:tcPr>
            <w:tcW w:w="567" w:type="dxa"/>
            <w:vAlign w:val="center"/>
          </w:tcPr>
          <w:p w:rsidR="00A25180" w:rsidRPr="00416265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416265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416265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416265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B917A3" w:rsidRPr="009C6049" w:rsidTr="00FD422A">
        <w:trPr>
          <w:trHeight w:val="2618"/>
        </w:trPr>
        <w:tc>
          <w:tcPr>
            <w:tcW w:w="567" w:type="dxa"/>
            <w:vAlign w:val="center"/>
          </w:tcPr>
          <w:p w:rsidR="00B917A3" w:rsidRPr="00416265" w:rsidRDefault="00B917A3" w:rsidP="00843CF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B917A3" w:rsidRPr="00416265" w:rsidRDefault="00B917A3" w:rsidP="00843CF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B917A3" w:rsidRPr="00416265" w:rsidRDefault="00B917A3" w:rsidP="00843CFD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B917A3" w:rsidRPr="00416265" w:rsidRDefault="00B917A3" w:rsidP="00FD422A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416265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</w:t>
            </w:r>
            <w:r w:rsidR="00FD422A" w:rsidRPr="00416265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416265">
              <w:rPr>
                <w:rFonts w:asciiTheme="minorEastAsia" w:eastAsiaTheme="minorEastAsia" w:hAnsiTheme="minorEastAsia" w:hint="eastAsia"/>
                <w:szCs w:val="21"/>
              </w:rPr>
              <w:t>流标</w:t>
            </w:r>
            <w:r w:rsidR="00FD422A" w:rsidRPr="00416265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E371A6" w:rsidRPr="00416265">
              <w:rPr>
                <w:rFonts w:asciiTheme="minorEastAsia" w:eastAsiaTheme="minorEastAsia" w:hAnsiTheme="minorEastAsia" w:hint="eastAsia"/>
                <w:szCs w:val="21"/>
              </w:rPr>
              <w:t>未开标且</w:t>
            </w:r>
            <w:r w:rsidRPr="00416265">
              <w:rPr>
                <w:rFonts w:asciiTheme="minorEastAsia" w:eastAsiaTheme="minorEastAsia" w:hAnsiTheme="minorEastAsia" w:hint="eastAsia"/>
                <w:szCs w:val="21"/>
              </w:rPr>
              <w:t>招标文件未开封的，后期招标不需再次提供投标文件；如有供应商几次都参与的，如无特殊说明，将以该供应</w:t>
            </w:r>
            <w:proofErr w:type="gramStart"/>
            <w:r w:rsidRPr="00416265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416265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6551A0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F06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招募“车辆STD触摸屏显示器、广播控制盒等备件采购”供应商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2F606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9C6049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9C6049">
            <w:pPr>
              <w:widowControl/>
              <w:spacing w:line="400" w:lineRule="atLeast"/>
              <w:ind w:firstLineChars="398" w:firstLine="959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2A1539" w:rsidRPr="002A1539" w:rsidRDefault="00525936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2A1539" w:rsidRPr="002A1539" w:rsidSect="000179AA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</w:t>
      </w:r>
    </w:p>
    <w:p w:rsidR="000179AA" w:rsidRDefault="007F0855" w:rsidP="002A1539">
      <w:pPr>
        <w:ind w:firstLineChars="1278" w:firstLine="5645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7F0855" w:rsidRDefault="007F0855" w:rsidP="002A1539">
      <w:pPr>
        <w:spacing w:line="480" w:lineRule="auto"/>
        <w:ind w:firstLineChars="1940" w:firstLine="5453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7F0855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（格式可自拟，需加盖公章）</w:t>
      </w:r>
    </w:p>
    <w:tbl>
      <w:tblPr>
        <w:tblW w:w="14033" w:type="dxa"/>
        <w:tblInd w:w="959" w:type="dxa"/>
        <w:tblLook w:val="04A0" w:firstRow="1" w:lastRow="0" w:firstColumn="1" w:lastColumn="0" w:noHBand="0" w:noVBand="1"/>
      </w:tblPr>
      <w:tblGrid>
        <w:gridCol w:w="580"/>
        <w:gridCol w:w="1831"/>
        <w:gridCol w:w="2126"/>
        <w:gridCol w:w="2140"/>
        <w:gridCol w:w="836"/>
        <w:gridCol w:w="850"/>
        <w:gridCol w:w="1000"/>
        <w:gridCol w:w="1005"/>
        <w:gridCol w:w="3665"/>
      </w:tblGrid>
      <w:tr w:rsidR="0060176F" w:rsidRPr="00416265" w:rsidTr="002A1539">
        <w:trPr>
          <w:trHeight w:val="31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型号/规格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单价/元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金额/元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60176F" w:rsidRPr="00416265" w:rsidTr="002A1539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</w:t>
            </w: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”</w:t>
            </w:r>
            <w:proofErr w:type="gramEnd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+24VDC；37"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STD触摸屏显示器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+24VDC；345*227*50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广播控制盒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+24VDC；2xDATA/</w:t>
            </w: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AUDIO、1xpower；230*140*70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后视摄像机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12V，4W MAX/</w:t>
            </w:r>
            <w:proofErr w:type="spell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麦克风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AKG GN30E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三针接口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广播主机控制模块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60176F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传感器接线盒盖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7" w:rsidRPr="00416265" w:rsidRDefault="00486E78" w:rsidP="002A1539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</w:p>
          <w:p w:rsidR="0060176F" w:rsidRPr="00416265" w:rsidRDefault="009E3A37" w:rsidP="009E3A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2、</w:t>
            </w: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、供货商提供轨道交通供货业绩证明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、接口尺寸与现车匹配一致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、需要原厂或试装合格后方可采购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="00486E78"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、质保期2年</w:t>
            </w:r>
          </w:p>
        </w:tc>
      </w:tr>
      <w:tr w:rsidR="0060176F" w:rsidRPr="00416265" w:rsidTr="002A1539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司机室摄像机-</w:t>
            </w: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带夜视</w:t>
            </w:r>
            <w:proofErr w:type="gramEnd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、拾音器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兼容DS-2CD2532F-IS并配套浑南有轨电车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12V/</w:t>
            </w:r>
            <w:proofErr w:type="spell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486E78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参考品牌：青岛四方；质保期2年。</w:t>
            </w:r>
          </w:p>
        </w:tc>
      </w:tr>
      <w:tr w:rsidR="009E3A37" w:rsidRPr="00416265" w:rsidTr="009E3A37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司机室摄像机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12V/</w:t>
            </w:r>
            <w:proofErr w:type="spell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37" w:rsidRPr="00416265" w:rsidRDefault="009E3A37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A37" w:rsidRPr="00416265" w:rsidRDefault="009E3A37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参考品牌：青岛四方；质保期2年。</w:t>
            </w:r>
          </w:p>
        </w:tc>
      </w:tr>
      <w:tr w:rsidR="0060176F" w:rsidRPr="00416265" w:rsidTr="009E3A37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6017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客室摄像机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兼容DS-2CD4112FWD-IZ并配套浑南有轨电车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12V/</w:t>
            </w:r>
            <w:proofErr w:type="spell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76F" w:rsidRPr="00416265" w:rsidRDefault="00486E78" w:rsidP="009E3A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参考品牌：青岛四方；质保期2年。</w:t>
            </w:r>
          </w:p>
        </w:tc>
      </w:tr>
      <w:tr w:rsidR="0060176F" w:rsidRPr="00416265" w:rsidTr="002A1539">
        <w:trPr>
          <w:trHeight w:val="499"/>
        </w:trPr>
        <w:tc>
          <w:tcPr>
            <w:tcW w:w="9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合计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0176F" w:rsidRPr="00416265" w:rsidTr="002A1539">
        <w:trPr>
          <w:trHeight w:val="499"/>
        </w:trPr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                          总计金额（大写）：</w:t>
            </w:r>
          </w:p>
        </w:tc>
      </w:tr>
      <w:tr w:rsidR="0060176F" w:rsidRPr="00416265" w:rsidTr="002A1539">
        <w:trPr>
          <w:trHeight w:val="499"/>
        </w:trPr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6F" w:rsidRPr="00416265" w:rsidRDefault="0060176F" w:rsidP="00C37956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1、质量保证期：</w:t>
            </w:r>
            <w:r w:rsidRPr="0041626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         </w:t>
            </w:r>
            <w:r w:rsidRPr="0041626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2、交货地点：采购方指定地点</w:t>
            </w:r>
            <w:r w:rsidRPr="00416265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</w:t>
            </w:r>
          </w:p>
        </w:tc>
      </w:tr>
      <w:tr w:rsidR="0060176F" w:rsidRPr="00416265" w:rsidTr="002A1539">
        <w:trPr>
          <w:trHeight w:val="1860"/>
        </w:trPr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176F" w:rsidRPr="00416265" w:rsidRDefault="0060176F" w:rsidP="002F606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注：</w:t>
            </w: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（1）报价须包含包装、运输、税金、装卸及相关服务等经采购方验收合格之前发生的所有费用，卖方不得请求采购方另行支付其他价款或费用。</w:t>
            </w:r>
          </w:p>
          <w:p w:rsidR="0060176F" w:rsidRPr="00416265" w:rsidRDefault="0060176F" w:rsidP="002F6069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（2）此报价模板，仅供参考，可根据项目具体内容进行调整或添加附件。</w:t>
            </w:r>
          </w:p>
          <w:p w:rsidR="0060176F" w:rsidRPr="00416265" w:rsidRDefault="0060176F" w:rsidP="002F606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0176F" w:rsidRPr="00416265" w:rsidRDefault="0060176F" w:rsidP="002F6069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供应商名称：                                          公司电话：</w:t>
            </w:r>
          </w:p>
          <w:p w:rsidR="0060176F" w:rsidRPr="00416265" w:rsidRDefault="0060176F" w:rsidP="002F6069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有效印章：                                            联系人：</w:t>
            </w:r>
          </w:p>
          <w:p w:rsidR="0060176F" w:rsidRPr="00416265" w:rsidRDefault="0060176F" w:rsidP="002F6069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6265">
              <w:rPr>
                <w:rFonts w:asciiTheme="minorEastAsia" w:eastAsiaTheme="minorEastAsia" w:hAnsiTheme="minorEastAsia" w:hint="eastAsia"/>
                <w:sz w:val="20"/>
                <w:szCs w:val="20"/>
              </w:rPr>
              <w:t>公司地址：                                            联系方式：</w:t>
            </w:r>
          </w:p>
          <w:p w:rsidR="0060176F" w:rsidRPr="00416265" w:rsidRDefault="0060176F" w:rsidP="007F085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9E3A37" w:rsidRDefault="009E3A37" w:rsidP="007F0855">
      <w:pPr>
        <w:widowControl/>
        <w:jc w:val="left"/>
        <w:rPr>
          <w:rFonts w:ascii="宋体" w:hAnsi="宋体" w:cs="宋体"/>
          <w:kern w:val="0"/>
          <w:sz w:val="22"/>
        </w:rPr>
        <w:sectPr w:rsidR="009E3A37" w:rsidSect="002A1539">
          <w:pgSz w:w="16838" w:h="11906" w:orient="landscape"/>
          <w:pgMar w:top="1077" w:right="907" w:bottom="1077" w:left="567" w:header="851" w:footer="992" w:gutter="0"/>
          <w:cols w:space="720"/>
          <w:docGrid w:type="lines" w:linePitch="312"/>
        </w:sectPr>
      </w:pPr>
    </w:p>
    <w:tbl>
      <w:tblPr>
        <w:tblW w:w="14033" w:type="dxa"/>
        <w:tblInd w:w="-34" w:type="dxa"/>
        <w:tblLook w:val="04A0" w:firstRow="1" w:lastRow="0" w:firstColumn="1" w:lastColumn="0" w:noHBand="0" w:noVBand="1"/>
      </w:tblPr>
      <w:tblGrid>
        <w:gridCol w:w="15453"/>
      </w:tblGrid>
      <w:tr w:rsidR="0060176F" w:rsidRPr="00FA7B7D" w:rsidTr="009E3A37">
        <w:trPr>
          <w:trHeight w:val="340"/>
        </w:trPr>
        <w:tc>
          <w:tcPr>
            <w:tcW w:w="1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A37" w:rsidRPr="00E96172" w:rsidRDefault="009E3A37" w:rsidP="009E3A37">
            <w:pPr>
              <w:ind w:firstLineChars="1272" w:firstLine="5619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三、★项目需求书</w:t>
            </w:r>
          </w:p>
          <w:p w:rsidR="009E3A37" w:rsidRDefault="009E3A37" w:rsidP="009E3A37">
            <w:pPr>
              <w:spacing w:line="480" w:lineRule="auto"/>
              <w:ind w:firstLineChars="2340" w:firstLine="6578"/>
              <w:rPr>
                <w:rFonts w:asciiTheme="minorEastAsia" w:eastAsiaTheme="minorEastAsia" w:hAnsiTheme="minorEastAsia" w:cs="Arial"/>
                <w:b/>
                <w:bCs/>
                <w:color w:val="000000"/>
                <w:sz w:val="28"/>
                <w:szCs w:val="28"/>
              </w:rPr>
            </w:pPr>
            <w:r w:rsidRPr="00E96172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28"/>
                <w:szCs w:val="28"/>
              </w:rPr>
              <w:t>（需加盖公章）</w:t>
            </w:r>
          </w:p>
          <w:p w:rsidR="009E3A37" w:rsidRDefault="009E3A37" w:rsidP="009E3A37">
            <w:pPr>
              <w:ind w:firstLineChars="147" w:firstLine="310"/>
              <w:rPr>
                <w:rFonts w:asciiTheme="minorEastAsia" w:eastAsiaTheme="minorEastAsia" w:hAnsiTheme="minorEastAsia" w:cs="Arial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Cs w:val="21"/>
              </w:rPr>
              <w:t xml:space="preserve">   注：1、此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《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Cs w:val="21"/>
                <w:u w:val="single"/>
              </w:rPr>
              <w:t>项目需求书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Cs w:val="21"/>
              </w:rPr>
              <w:t>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Cs w:val="21"/>
              </w:rPr>
              <w:t>。</w:t>
            </w:r>
          </w:p>
          <w:p w:rsidR="009E3A37" w:rsidRPr="009E3A37" w:rsidRDefault="009E3A37" w:rsidP="009E3A37">
            <w:pPr>
              <w:ind w:firstLineChars="490" w:firstLine="1033"/>
              <w:rPr>
                <w:rFonts w:asciiTheme="minorEastAsia" w:eastAsiaTheme="minorEastAsia" w:hAnsiTheme="minorEastAsia" w:cs="Arial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Cs w:val="21"/>
              </w:rPr>
              <w:t>2、盖章视为全部响应。</w:t>
            </w:r>
          </w:p>
          <w:tbl>
            <w:tblPr>
              <w:tblW w:w="14772" w:type="dxa"/>
              <w:tblInd w:w="455" w:type="dxa"/>
              <w:tblLook w:val="04A0" w:firstRow="1" w:lastRow="0" w:firstColumn="1" w:lastColumn="0" w:noHBand="0" w:noVBand="1"/>
            </w:tblPr>
            <w:tblGrid>
              <w:gridCol w:w="580"/>
              <w:gridCol w:w="2993"/>
              <w:gridCol w:w="2835"/>
              <w:gridCol w:w="3165"/>
              <w:gridCol w:w="770"/>
              <w:gridCol w:w="912"/>
              <w:gridCol w:w="3517"/>
            </w:tblGrid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物料名称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型号/规格</w:t>
                  </w:r>
                </w:p>
              </w:tc>
              <w:tc>
                <w:tcPr>
                  <w:tcW w:w="3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3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3A37" w:rsidRPr="00416265" w:rsidRDefault="009E3A37" w:rsidP="00E542B9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37</w:t>
                  </w: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”</w:t>
                  </w:r>
                  <w:proofErr w:type="gramEnd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LCD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+24VDC；37"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STD触摸屏显示器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+24VDC；345*227*50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广播控制盒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184984">
                  <w:pPr>
                    <w:widowControl/>
                    <w:spacing w:line="18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+24VDC；2xDATA/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  <w:t>AUDIO、1xpower；230*140*70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后视摄像机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184984">
                  <w:pPr>
                    <w:widowControl/>
                    <w:spacing w:line="18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兼容DS-2CD2510F并配套浑南有轨电车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12V，4W MAX/</w:t>
                  </w:r>
                  <w:proofErr w:type="spell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麦克风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AKG GN30E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三针接口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广播主机控制模块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</w:tc>
            </w:tr>
            <w:tr w:rsidR="009E3A37" w:rsidRPr="00416265" w:rsidTr="00184984">
              <w:trPr>
                <w:trHeight w:val="284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传感器接线盒盖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184984">
                  <w:pPr>
                    <w:widowControl/>
                    <w:spacing w:line="220" w:lineRule="exact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1、</w:t>
                  </w:r>
                  <w:r w:rsidR="00184984"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</w:t>
                  </w:r>
                </w:p>
                <w:p w:rsidR="009E3A37" w:rsidRPr="00416265" w:rsidRDefault="009E3A37" w:rsidP="00184984">
                  <w:pPr>
                    <w:widowControl/>
                    <w:spacing w:line="220" w:lineRule="exact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2、供货商提供轨道交通供货业绩证明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</w:r>
                  <w:r w:rsidR="00184984"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3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、接口尺寸与现车匹配一致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</w:r>
                  <w:r w:rsidR="00184984"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4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、需要原厂或试装合格后方可采购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br/>
                  </w:r>
                  <w:r w:rsidR="00184984"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5</w:t>
                  </w: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、质保期2年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司机室摄像机-</w:t>
                  </w: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带夜视</w:t>
                  </w:r>
                  <w:proofErr w:type="gramEnd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、拾音器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184984">
                  <w:pPr>
                    <w:widowControl/>
                    <w:spacing w:line="18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兼容DS-2CD2532F-IS并配套浑南有轨电车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12V/</w:t>
                  </w:r>
                  <w:proofErr w:type="spell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参考品牌：青岛四方；质保期2年。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司机室摄像机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184984">
                  <w:pPr>
                    <w:widowControl/>
                    <w:spacing w:line="18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兼容DS-2CD2510F并配套浑南有轨电车</w:t>
                  </w:r>
                </w:p>
              </w:tc>
              <w:tc>
                <w:tcPr>
                  <w:tcW w:w="3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12V/</w:t>
                  </w:r>
                  <w:proofErr w:type="spell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参考品牌：青岛四方；质保期2年。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客室摄像机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184984">
                  <w:pPr>
                    <w:widowControl/>
                    <w:spacing w:line="180" w:lineRule="exact"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兼容DS-2CD4112FWD-IZ并配套浑南有轨电车</w:t>
                  </w:r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12V/</w:t>
                  </w:r>
                  <w:proofErr w:type="spell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proofErr w:type="gramStart"/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个</w:t>
                  </w:r>
                  <w:proofErr w:type="gramEnd"/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9E3A3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参考品牌：青岛四方；质保期2年。</w:t>
                  </w:r>
                </w:p>
              </w:tc>
            </w:tr>
            <w:tr w:rsidR="009E3A37" w:rsidRPr="00416265" w:rsidTr="00184984">
              <w:trPr>
                <w:trHeight w:val="397"/>
              </w:trPr>
              <w:tc>
                <w:tcPr>
                  <w:tcW w:w="147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3A37" w:rsidRPr="00416265" w:rsidRDefault="009E3A37" w:rsidP="00E542B9">
                  <w:pPr>
                    <w:widowControl/>
                    <w:spacing w:line="360" w:lineRule="auto"/>
                    <w:ind w:firstLineChars="200" w:firstLine="400"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416265">
                    <w:rPr>
                      <w:rFonts w:asciiTheme="minorEastAsia" w:eastAsiaTheme="minorEastAsia" w:hAnsiTheme="minorEastAsia" w:cs="宋体" w:hint="eastAsia"/>
                      <w:kern w:val="0"/>
                      <w:sz w:val="20"/>
                      <w:szCs w:val="20"/>
                    </w:rPr>
                    <w:t>卖方相应的服务内容应包括:提供质保及售后服务以及可以合理推知应由卖方承担的责任和义务。所供设备/备件符合国家对相关产品的质量验收标准要求，满足采购方需求。</w:t>
                  </w:r>
                </w:p>
              </w:tc>
            </w:tr>
          </w:tbl>
          <w:p w:rsidR="0060176F" w:rsidRPr="009E3A37" w:rsidRDefault="0060176F" w:rsidP="007F085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7F0855" w:rsidRPr="007F0855" w:rsidRDefault="007F0855" w:rsidP="00B2724D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sectPr w:rsidR="007F0855" w:rsidRPr="007F0855" w:rsidSect="00B2724D">
          <w:pgSz w:w="16838" w:h="11906" w:orient="landscape"/>
          <w:pgMar w:top="851" w:right="907" w:bottom="1077" w:left="567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B2724D" w:rsidRDefault="00B2724D" w:rsidP="00B2724D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2724D" w:rsidRDefault="00B2724D" w:rsidP="00B2724D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2724D" w:rsidRPr="0062338A" w:rsidRDefault="00B2724D" w:rsidP="00B2724D">
      <w:pPr>
        <w:ind w:firstLineChars="298" w:firstLine="1316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B2724D" w:rsidRPr="0062338A" w:rsidRDefault="00B2724D" w:rsidP="00B2724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73C05" w:rsidRPr="00B2724D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B2724D" w:rsidSect="007F0855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96172" w:rsidRPr="00E96172" w:rsidRDefault="00E96172" w:rsidP="00184984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B2724D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C74FA8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须</w:t>
      </w:r>
      <w:r w:rsidR="003739D3"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C74FA8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184984" w:rsidRPr="00E96172" w:rsidRDefault="00184984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551A0" w:rsidRPr="006551A0" w:rsidRDefault="00B60B7B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551A0" w:rsidRPr="006551A0">
        <w:rPr>
          <w:rFonts w:asciiTheme="minorEastAsia" w:eastAsiaTheme="minorEastAsia" w:hAnsiTheme="minorEastAsia" w:cs="宋体" w:hint="eastAsia"/>
          <w:sz w:val="24"/>
          <w:szCs w:val="24"/>
        </w:rPr>
        <w:t>招募“车辆STD触摸屏显示器、广播控制盒等备件采购”供应商</w:t>
      </w:r>
    </w:p>
    <w:p w:rsidR="00620873" w:rsidRPr="00E96172" w:rsidRDefault="004F79E1" w:rsidP="006551A0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551A0" w:rsidRPr="006551A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招募“车辆STD触摸屏显示器、广播控制盒等备件采购”供应商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 w:rsidP="00B2724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551A0" w:rsidRPr="006551A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招募“车辆STD触摸屏显示器、广播控制盒等备件采购”供应商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E6" w:rsidRDefault="00C50FE6" w:rsidP="00620873">
      <w:r>
        <w:separator/>
      </w:r>
    </w:p>
  </w:endnote>
  <w:endnote w:type="continuationSeparator" w:id="0">
    <w:p w:rsidR="00C50FE6" w:rsidRDefault="00C50FE6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6265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6265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E6" w:rsidRDefault="00C50FE6" w:rsidP="00620873">
      <w:r>
        <w:separator/>
      </w:r>
    </w:p>
  </w:footnote>
  <w:footnote w:type="continuationSeparator" w:id="0">
    <w:p w:rsidR="00C50FE6" w:rsidRDefault="00C50FE6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07E19"/>
    <w:rsid w:val="000179AA"/>
    <w:rsid w:val="0002184E"/>
    <w:rsid w:val="00025635"/>
    <w:rsid w:val="00027CD6"/>
    <w:rsid w:val="00035B37"/>
    <w:rsid w:val="0004213D"/>
    <w:rsid w:val="00045C19"/>
    <w:rsid w:val="0006314C"/>
    <w:rsid w:val="00097881"/>
    <w:rsid w:val="000A685B"/>
    <w:rsid w:val="000B10BB"/>
    <w:rsid w:val="000B3A10"/>
    <w:rsid w:val="000B5B24"/>
    <w:rsid w:val="000C1FC9"/>
    <w:rsid w:val="000C2353"/>
    <w:rsid w:val="000D497E"/>
    <w:rsid w:val="000E44D6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4984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1FBA"/>
    <w:rsid w:val="00234CD9"/>
    <w:rsid w:val="00242FCB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5ED"/>
    <w:rsid w:val="00285A93"/>
    <w:rsid w:val="002A1539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2F6069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16265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86E78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579FF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76F"/>
    <w:rsid w:val="00601D81"/>
    <w:rsid w:val="0060435B"/>
    <w:rsid w:val="00607FAC"/>
    <w:rsid w:val="00620873"/>
    <w:rsid w:val="0062338A"/>
    <w:rsid w:val="00625688"/>
    <w:rsid w:val="00631364"/>
    <w:rsid w:val="00633C94"/>
    <w:rsid w:val="0063740A"/>
    <w:rsid w:val="006551A0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5267C"/>
    <w:rsid w:val="00774E17"/>
    <w:rsid w:val="00784C2E"/>
    <w:rsid w:val="007857B8"/>
    <w:rsid w:val="00787453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0855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3A37"/>
    <w:rsid w:val="009E6758"/>
    <w:rsid w:val="009F1056"/>
    <w:rsid w:val="009F1908"/>
    <w:rsid w:val="00A00188"/>
    <w:rsid w:val="00A0265C"/>
    <w:rsid w:val="00A25180"/>
    <w:rsid w:val="00A31BC4"/>
    <w:rsid w:val="00A40515"/>
    <w:rsid w:val="00A42DA5"/>
    <w:rsid w:val="00A547E4"/>
    <w:rsid w:val="00A55471"/>
    <w:rsid w:val="00A57646"/>
    <w:rsid w:val="00A64971"/>
    <w:rsid w:val="00A7694D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2724D"/>
    <w:rsid w:val="00B4232E"/>
    <w:rsid w:val="00B43387"/>
    <w:rsid w:val="00B60B7B"/>
    <w:rsid w:val="00B60C64"/>
    <w:rsid w:val="00B61A96"/>
    <w:rsid w:val="00B71275"/>
    <w:rsid w:val="00B74C8E"/>
    <w:rsid w:val="00B757A0"/>
    <w:rsid w:val="00B913E2"/>
    <w:rsid w:val="00B916D0"/>
    <w:rsid w:val="00B917A3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2518F"/>
    <w:rsid w:val="00C32C8F"/>
    <w:rsid w:val="00C4427B"/>
    <w:rsid w:val="00C44D24"/>
    <w:rsid w:val="00C4702F"/>
    <w:rsid w:val="00C4746F"/>
    <w:rsid w:val="00C50FE6"/>
    <w:rsid w:val="00C62757"/>
    <w:rsid w:val="00C74FA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06B8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371A6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C1BA5"/>
    <w:rsid w:val="00FC46AC"/>
    <w:rsid w:val="00FD405A"/>
    <w:rsid w:val="00FD422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EBEE-3A9B-4472-A78C-4DCD225D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874</Words>
  <Characters>4988</Characters>
  <Application>Microsoft Office Word</Application>
  <DocSecurity>0</DocSecurity>
  <Lines>41</Lines>
  <Paragraphs>11</Paragraphs>
  <ScaleCrop>false</ScaleCrop>
  <Company>Lenovo (Beijing) Limited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20</cp:revision>
  <cp:lastPrinted>2023-08-28T07:57:00Z</cp:lastPrinted>
  <dcterms:created xsi:type="dcterms:W3CDTF">2023-08-28T03:14:00Z</dcterms:created>
  <dcterms:modified xsi:type="dcterms:W3CDTF">2023-08-30T06:13:00Z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