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asciiTheme="majorEastAsia" w:hAnsiTheme="majorEastAsia" w:eastAsiaTheme="majorEastAsia"/>
          <w:sz w:val="13"/>
          <w:szCs w:val="13"/>
        </w:rPr>
      </w:pP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招募“沈阳浑南有轨电车2025年度特种作业证件新办、复审取证”服务商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招募“沈阳浑南有轨电车2025年度特种作业证件新办、复审取证”服务商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7F037F1E">
            <w:pPr>
              <w:widowControl/>
              <w:spacing w:line="360" w:lineRule="auto"/>
              <w:ind w:firstLine="360" w:firstLineChars="15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686B9ED7">
            <w:pPr>
              <w:widowControl/>
              <w:spacing w:line="360" w:lineRule="auto"/>
              <w:ind w:firstLine="354" w:firstLineChars="147"/>
              <w:jc w:val="left"/>
              <w:rPr>
                <w:rFonts w:cs="宋体" w:asciiTheme="minorEastAsia" w:hAnsiTheme="minorEastAsia" w:eastAsiaTheme="minorEastAsia"/>
                <w:b/>
                <w:color w:val="000000"/>
                <w:kern w:val="0"/>
                <w:sz w:val="24"/>
                <w:szCs w:val="24"/>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、采购人可根据实际运营情况，保留对采购品类和需求数量进行更改的权利。最终合同金额按实际到货验收的品类及数量进行结算（以中标报价单价为准核算）。</w:t>
            </w:r>
          </w:p>
          <w:p w14:paraId="3B1A6A5E">
            <w:pPr>
              <w:widowControl/>
              <w:spacing w:line="320" w:lineRule="atLeast"/>
              <w:ind w:firstLine="620" w:firstLineChars="294"/>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b/>
                <w:color w:val="000000"/>
                <w:kern w:val="0"/>
                <w:szCs w:val="21"/>
              </w:rPr>
              <w:t>4、最终价格（非固定总价合同）、质保、货期/工期等商务条款以合同为准。</w:t>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FE1790F">
      <w:pPr>
        <w:spacing w:line="600" w:lineRule="exact"/>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D578682">
      <w:pPr>
        <w:ind w:firstLine="3264" w:firstLineChars="739"/>
        <w:rPr>
          <w:rFonts w:asciiTheme="minorEastAsia" w:hAnsiTheme="minorEastAsia" w:eastAsiaTheme="minorEastAsia"/>
          <w:b/>
          <w:sz w:val="44"/>
          <w:szCs w:val="44"/>
        </w:rPr>
      </w:pPr>
    </w:p>
    <w:p w14:paraId="0D5DE187">
      <w:pPr>
        <w:ind w:firstLine="3229" w:firstLineChars="731"/>
        <w:rPr>
          <w:rFonts w:asciiTheme="minorEastAsia" w:hAnsiTheme="minorEastAsia" w:eastAsiaTheme="minorEastAsia"/>
          <w:b/>
          <w:sz w:val="44"/>
          <w:szCs w:val="44"/>
        </w:rPr>
      </w:pPr>
    </w:p>
    <w:p w14:paraId="0591FE05">
      <w:pPr>
        <w:ind w:firstLine="3229" w:firstLineChars="731"/>
        <w:rPr>
          <w:rFonts w:asciiTheme="minorEastAsia" w:hAnsiTheme="minorEastAsia" w:eastAsiaTheme="minorEastAsia"/>
          <w:b/>
          <w:sz w:val="44"/>
          <w:szCs w:val="44"/>
        </w:rPr>
      </w:pPr>
    </w:p>
    <w:p w14:paraId="33C0BAF9">
      <w:pPr>
        <w:rPr>
          <w:rFonts w:asciiTheme="minorEastAsia" w:hAnsiTheme="minorEastAsia" w:eastAsiaTheme="minorEastAsia"/>
          <w:b/>
          <w:szCs w:val="21"/>
        </w:rPr>
      </w:pPr>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417945" cy="5152390"/>
            <wp:effectExtent l="0" t="0" r="1905" b="1016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6417945" cy="5152390"/>
                    </a:xfrm>
                    <a:prstGeom prst="rect">
                      <a:avLst/>
                    </a:prstGeom>
                    <a:noFill/>
                    <a:ln w="9525">
                      <a:noFill/>
                    </a:ln>
                  </pic:spPr>
                </pic:pic>
              </a:graphicData>
            </a:graphic>
          </wp:inline>
        </w:drawing>
      </w: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p w14:paraId="78C8EE73">
      <w:pPr>
        <w:rPr>
          <w:rFonts w:cs="Arial" w:asciiTheme="minorEastAsia" w:hAnsiTheme="minorEastAsia" w:eastAsiaTheme="minorEastAsia"/>
          <w:b/>
          <w:color w:val="000000"/>
          <w:sz w:val="44"/>
          <w:szCs w:val="44"/>
        </w:rPr>
      </w:pPr>
    </w:p>
    <w:p w14:paraId="06D2A389">
      <w:pPr>
        <w:rPr>
          <w:rFonts w:cs="Arial" w:asciiTheme="minorEastAsia" w:hAnsiTheme="minorEastAsia" w:eastAsiaTheme="minorEastAsia"/>
          <w:b/>
          <w:color w:val="000000"/>
          <w:sz w:val="44"/>
          <w:szCs w:val="44"/>
        </w:rPr>
      </w:pPr>
    </w:p>
    <w:p w14:paraId="6AA10456">
      <w:pPr>
        <w:rPr>
          <w:rFonts w:cs="Arial" w:asciiTheme="minorEastAsia" w:hAnsiTheme="minorEastAsia" w:eastAsiaTheme="minorEastAsia"/>
          <w:b/>
          <w:color w:val="000000"/>
          <w:sz w:val="44"/>
          <w:szCs w:val="44"/>
        </w:rPr>
      </w:pPr>
    </w:p>
    <w:p w14:paraId="1ABE1181">
      <w:pPr>
        <w:rPr>
          <w:rFonts w:hint="eastAsia" w:cs="Arial" w:asciiTheme="minorEastAsia" w:hAnsiTheme="minorEastAsia" w:eastAsiaTheme="minorEastAsia"/>
          <w:b/>
          <w:color w:val="000000"/>
          <w:sz w:val="44"/>
          <w:szCs w:val="44"/>
        </w:rPr>
      </w:pPr>
    </w:p>
    <w:p w14:paraId="06C55C9C">
      <w:pPr>
        <w:rPr>
          <w:rFonts w:hint="eastAsia" w:cs="Arial" w:asciiTheme="minorEastAsia" w:hAnsiTheme="minorEastAsia" w:eastAsiaTheme="minorEastAsia"/>
          <w:b/>
          <w:color w:val="000000"/>
          <w:sz w:val="44"/>
          <w:szCs w:val="44"/>
        </w:rPr>
      </w:pPr>
    </w:p>
    <w:p w14:paraId="5C7E920E">
      <w:pPr>
        <w:rPr>
          <w:rFonts w:cs="Arial" w:asciiTheme="minorEastAsia" w:hAnsiTheme="minorEastAsia" w:eastAsiaTheme="minorEastAsia"/>
          <w:b/>
          <w:color w:val="000000"/>
          <w:sz w:val="44"/>
          <w:szCs w:val="44"/>
        </w:rPr>
      </w:pPr>
    </w:p>
    <w:p w14:paraId="44347826">
      <w:pPr>
        <w:rPr>
          <w:rFonts w:cs="Arial" w:asciiTheme="minorEastAsia" w:hAnsiTheme="minorEastAsia" w:eastAsiaTheme="minorEastAsia"/>
          <w:b/>
          <w:color w:val="000000"/>
          <w:sz w:val="44"/>
          <w:szCs w:val="44"/>
        </w:rPr>
      </w:pPr>
    </w:p>
    <w:p w14:paraId="38A1BB52">
      <w:pPr>
        <w:rPr>
          <w:rFonts w:cs="Arial" w:asciiTheme="minorEastAsia" w:hAnsiTheme="minorEastAsia" w:eastAsiaTheme="minorEastAsia"/>
          <w:b/>
          <w:color w:val="000000"/>
          <w:sz w:val="44"/>
          <w:szCs w:val="44"/>
        </w:rPr>
      </w:pPr>
    </w:p>
    <w:p w14:paraId="3EB8661A">
      <w:pPr>
        <w:rPr>
          <w:rFonts w:cs="Arial" w:asciiTheme="minorEastAsia" w:hAnsiTheme="minorEastAsia" w:eastAsiaTheme="minorEastAsia"/>
          <w:b/>
          <w:color w:val="000000"/>
          <w:sz w:val="44"/>
          <w:szCs w:val="44"/>
        </w:rPr>
      </w:pPr>
    </w:p>
    <w:p w14:paraId="5563D42C">
      <w:pPr>
        <w:rPr>
          <w:rFonts w:cs="Arial" w:asciiTheme="minorEastAsia" w:hAnsiTheme="minorEastAsia" w:eastAsiaTheme="minorEastAsia"/>
          <w:b/>
          <w:color w:val="000000"/>
          <w:sz w:val="44"/>
          <w:szCs w:val="44"/>
        </w:rPr>
      </w:pPr>
    </w:p>
    <w:p w14:paraId="53962250">
      <w:pPr>
        <w:rPr>
          <w:rFonts w:cs="Arial" w:asciiTheme="minorEastAsia" w:hAnsiTheme="minorEastAsia" w:eastAsiaTheme="minorEastAsia"/>
          <w:b/>
          <w:color w:val="000000"/>
          <w:sz w:val="44"/>
          <w:szCs w:val="44"/>
        </w:rPr>
      </w:pPr>
    </w:p>
    <w:p w14:paraId="319B7FF4">
      <w:pPr>
        <w:rPr>
          <w:rFonts w:cs="Arial" w:asciiTheme="minorEastAsia" w:hAnsiTheme="minorEastAsia" w:eastAsiaTheme="minorEastAsia"/>
          <w:b/>
          <w:color w:val="000000"/>
          <w:sz w:val="44"/>
          <w:szCs w:val="44"/>
        </w:rPr>
      </w:pPr>
    </w:p>
    <w:p w14:paraId="5A334A08">
      <w:pPr>
        <w:rPr>
          <w:rFonts w:cs="Arial" w:asciiTheme="minorEastAsia" w:hAnsiTheme="minorEastAsia" w:eastAsiaTheme="minorEastAsia"/>
          <w:b/>
          <w:color w:val="000000"/>
          <w:sz w:val="44"/>
          <w:szCs w:val="44"/>
        </w:rPr>
      </w:pPr>
    </w:p>
    <w:p w14:paraId="4484CD64">
      <w:pPr>
        <w:rPr>
          <w:rFonts w:cs="Arial" w:asciiTheme="minorEastAsia" w:hAnsiTheme="minorEastAsia" w:eastAsiaTheme="minorEastAsia"/>
          <w:b/>
          <w:color w:val="000000"/>
          <w:sz w:val="44"/>
          <w:szCs w:val="44"/>
        </w:rPr>
      </w:pPr>
    </w:p>
    <w:p w14:paraId="003C0757">
      <w:pPr>
        <w:rPr>
          <w:rFonts w:cs="Arial" w:asciiTheme="minorEastAsia" w:hAnsiTheme="minorEastAsia" w:eastAsiaTheme="minorEastAsia"/>
          <w:b/>
          <w:color w:val="000000"/>
          <w:sz w:val="44"/>
          <w:szCs w:val="44"/>
        </w:rPr>
      </w:pPr>
    </w:p>
    <w:p w14:paraId="3DAC4BCE">
      <w:pPr>
        <w:rPr>
          <w:rFonts w:cs="Arial" w:asciiTheme="minorEastAsia" w:hAnsiTheme="minorEastAsia" w:eastAsiaTheme="minorEastAsia"/>
          <w:b/>
          <w:color w:val="000000"/>
          <w:sz w:val="44"/>
          <w:szCs w:val="44"/>
        </w:rPr>
      </w:pPr>
    </w:p>
    <w:p w14:paraId="75898C02">
      <w:pPr>
        <w:rPr>
          <w:rFonts w:cs="Arial" w:asciiTheme="minorEastAsia" w:hAnsiTheme="minorEastAsia" w:eastAsiaTheme="minorEastAsia"/>
          <w:b/>
          <w:color w:val="000000"/>
          <w:sz w:val="44"/>
          <w:szCs w:val="44"/>
        </w:rPr>
      </w:pPr>
    </w:p>
    <w:p w14:paraId="11D521AF">
      <w:pPr>
        <w:rPr>
          <w:rFonts w:cs="Arial" w:asciiTheme="minorEastAsia" w:hAnsiTheme="minorEastAsia" w:eastAsiaTheme="minorEastAsia"/>
          <w:b/>
          <w:color w:val="000000"/>
          <w:sz w:val="44"/>
          <w:szCs w:val="44"/>
        </w:rPr>
      </w:pPr>
    </w:p>
    <w:p w14:paraId="7A92CB6C">
      <w:pPr>
        <w:rPr>
          <w:rFonts w:cs="Arial" w:asciiTheme="minorEastAsia" w:hAnsiTheme="minorEastAsia" w:eastAsiaTheme="minorEastAsia"/>
          <w:b/>
          <w:color w:val="000000"/>
          <w:sz w:val="44"/>
          <w:szCs w:val="44"/>
        </w:rPr>
      </w:pPr>
      <w:bookmarkStart w:id="0" w:name="_GoBack"/>
      <w:bookmarkEnd w:id="0"/>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招募“沈阳浑南有轨电车2025年度特种作业证件新办、复审取证”服务商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招募“沈阳浑南有轨电车2025年度特种作业证件新办、复审取证”服务商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招募“沈阳浑南有轨电车2025年度特种作业证件新办、复审取证”服务商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3CF3A69"/>
    <w:rsid w:val="050F05C1"/>
    <w:rsid w:val="06840641"/>
    <w:rsid w:val="06AC0092"/>
    <w:rsid w:val="09926C3F"/>
    <w:rsid w:val="0A5F6393"/>
    <w:rsid w:val="0FB02A7D"/>
    <w:rsid w:val="15477903"/>
    <w:rsid w:val="15977D5F"/>
    <w:rsid w:val="15DE21ED"/>
    <w:rsid w:val="19F96AA8"/>
    <w:rsid w:val="1A241BAB"/>
    <w:rsid w:val="1BEC6B0F"/>
    <w:rsid w:val="1C700838"/>
    <w:rsid w:val="1C8E3153"/>
    <w:rsid w:val="1F111D05"/>
    <w:rsid w:val="1F2667DB"/>
    <w:rsid w:val="22182AFB"/>
    <w:rsid w:val="242B6642"/>
    <w:rsid w:val="24683E4B"/>
    <w:rsid w:val="271B7B25"/>
    <w:rsid w:val="29955CC7"/>
    <w:rsid w:val="2A4B359A"/>
    <w:rsid w:val="2D371BB4"/>
    <w:rsid w:val="2D945258"/>
    <w:rsid w:val="317258B0"/>
    <w:rsid w:val="33616C57"/>
    <w:rsid w:val="34E70363"/>
    <w:rsid w:val="382B20B3"/>
    <w:rsid w:val="38DD3F57"/>
    <w:rsid w:val="39D26F6B"/>
    <w:rsid w:val="3D0575D8"/>
    <w:rsid w:val="3D0631B6"/>
    <w:rsid w:val="40CF0629"/>
    <w:rsid w:val="421D7172"/>
    <w:rsid w:val="435C3C0F"/>
    <w:rsid w:val="43C845C3"/>
    <w:rsid w:val="44F667D5"/>
    <w:rsid w:val="476618B4"/>
    <w:rsid w:val="49AB5BE6"/>
    <w:rsid w:val="4B1D4687"/>
    <w:rsid w:val="4B4A0E91"/>
    <w:rsid w:val="4B7E00B4"/>
    <w:rsid w:val="4DEA6AA2"/>
    <w:rsid w:val="4DF113B3"/>
    <w:rsid w:val="4E4C0585"/>
    <w:rsid w:val="4F252466"/>
    <w:rsid w:val="518C1C1F"/>
    <w:rsid w:val="54A548B8"/>
    <w:rsid w:val="560F58BD"/>
    <w:rsid w:val="56CF6D45"/>
    <w:rsid w:val="574A1DC1"/>
    <w:rsid w:val="57B62775"/>
    <w:rsid w:val="59A92BA5"/>
    <w:rsid w:val="5A8E4C59"/>
    <w:rsid w:val="5E225DE5"/>
    <w:rsid w:val="5E710B1A"/>
    <w:rsid w:val="60B37BB5"/>
    <w:rsid w:val="617050B9"/>
    <w:rsid w:val="61B56F70"/>
    <w:rsid w:val="66EF1BEE"/>
    <w:rsid w:val="6B8D0D02"/>
    <w:rsid w:val="6CA86ED0"/>
    <w:rsid w:val="6CE34991"/>
    <w:rsid w:val="6DF43697"/>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1517</Words>
  <Characters>1583</Characters>
  <Lines>35</Lines>
  <Paragraphs>10</Paragraphs>
  <TotalTime>3</TotalTime>
  <ScaleCrop>false</ScaleCrop>
  <LinksUpToDate>false</LinksUpToDate>
  <CharactersWithSpaces>1713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2024-11-18T02:27:33Z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C88B8C9694D94A7594F8C2EE883B777F_12</vt:lpwstr>
  </property>
</Properties>
</file>